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A3" w:rsidRPr="003F7BA3" w:rsidRDefault="003F7BA3" w:rsidP="003F7B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BA3">
        <w:rPr>
          <w:rFonts w:ascii="Times New Roman" w:hAnsi="Times New Roman" w:cs="Times New Roman"/>
          <w:b/>
          <w:sz w:val="28"/>
          <w:szCs w:val="28"/>
        </w:rPr>
        <w:t xml:space="preserve">Изменения в график проведения ярмарок «Покупайте </w:t>
      </w:r>
      <w:proofErr w:type="gramStart"/>
      <w:r w:rsidRPr="003F7BA3">
        <w:rPr>
          <w:rFonts w:ascii="Times New Roman" w:hAnsi="Times New Roman" w:cs="Times New Roman"/>
          <w:b/>
          <w:sz w:val="28"/>
          <w:szCs w:val="28"/>
        </w:rPr>
        <w:t>нижегородское</w:t>
      </w:r>
      <w:proofErr w:type="gramEnd"/>
      <w:r w:rsidRPr="003F7BA3">
        <w:rPr>
          <w:rFonts w:ascii="Times New Roman" w:hAnsi="Times New Roman" w:cs="Times New Roman"/>
          <w:b/>
          <w:sz w:val="28"/>
          <w:szCs w:val="28"/>
        </w:rPr>
        <w:t>», организуемых  в феврале 2023 года</w:t>
      </w:r>
    </w:p>
    <w:p w:rsidR="003F7BA3" w:rsidRDefault="003F7BA3" w:rsidP="003F7BA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7BA3">
        <w:rPr>
          <w:rFonts w:ascii="Times New Roman" w:hAnsi="Times New Roman" w:cs="Times New Roman"/>
          <w:sz w:val="28"/>
          <w:szCs w:val="28"/>
        </w:rPr>
        <w:t xml:space="preserve">В график проведения ярмарочных мероприятий «Покупайте нижегородское», организуемых в феврале 2023 года, дополнительно включена ярмарка, приуроченная к проводам русской зимы «Масленица». </w:t>
      </w:r>
      <w:proofErr w:type="gramEnd"/>
    </w:p>
    <w:p w:rsidR="00D82D60" w:rsidRPr="003F7BA3" w:rsidRDefault="003F7BA3" w:rsidP="003F7BA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F7BA3">
        <w:rPr>
          <w:rFonts w:ascii="Times New Roman" w:hAnsi="Times New Roman" w:cs="Times New Roman"/>
          <w:sz w:val="28"/>
          <w:szCs w:val="28"/>
        </w:rPr>
        <w:t xml:space="preserve">Мероприятие состоится 26 февраля 2023 года по адресу: </w:t>
      </w:r>
      <w:proofErr w:type="spellStart"/>
      <w:r w:rsidRPr="003F7BA3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3F7BA3">
        <w:rPr>
          <w:rFonts w:ascii="Times New Roman" w:hAnsi="Times New Roman" w:cs="Times New Roman"/>
          <w:sz w:val="28"/>
          <w:szCs w:val="28"/>
        </w:rPr>
        <w:t>. Чкаловск, г. Чкаловск, пл. В.П. Чкалова. Ответственное лицо – Бодров Дмитрий Владимирович, тел. 8 (83160) 4-47-08.</w:t>
      </w:r>
    </w:p>
    <w:sectPr w:rsidR="00D82D60" w:rsidRPr="003F7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D1"/>
    <w:rsid w:val="000D06D1"/>
    <w:rsid w:val="003F7BA3"/>
    <w:rsid w:val="00D8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3</cp:revision>
  <dcterms:created xsi:type="dcterms:W3CDTF">2023-01-30T12:56:00Z</dcterms:created>
  <dcterms:modified xsi:type="dcterms:W3CDTF">2023-01-30T13:03:00Z</dcterms:modified>
</cp:coreProperties>
</file>